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A7" w:rsidRDefault="004543C6">
      <w:pPr>
        <w:rPr>
          <w:rFonts w:eastAsia="Times New Roman"/>
          <w:b/>
          <w:bCs/>
          <w:sz w:val="28"/>
          <w:szCs w:val="28"/>
        </w:rPr>
      </w:pPr>
      <w:r w:rsidRPr="004543C6">
        <w:rPr>
          <w:rFonts w:eastAsia="Times New Roman"/>
          <w:b/>
          <w:bCs/>
          <w:sz w:val="28"/>
          <w:szCs w:val="28"/>
        </w:rPr>
        <w:t>P</w:t>
      </w:r>
      <w:r w:rsidRPr="004543C6">
        <w:rPr>
          <w:rFonts w:eastAsia="Times New Roman"/>
          <w:b/>
          <w:bCs/>
          <w:sz w:val="28"/>
          <w:szCs w:val="28"/>
        </w:rPr>
        <w:t>rotocol for the 3 point correction method used in rectification of the</w:t>
      </w:r>
      <w:r w:rsidRPr="004543C6">
        <w:rPr>
          <w:rFonts w:eastAsia="Times New Roman"/>
          <w:b/>
          <w:bCs/>
          <w:sz w:val="28"/>
          <w:szCs w:val="28"/>
        </w:rPr>
        <w:t xml:space="preserve"> AFO</w:t>
      </w:r>
    </w:p>
    <w:p w:rsidR="004543C6" w:rsidRPr="001211FE" w:rsidRDefault="004543C6">
      <w:pPr>
        <w:rPr>
          <w:rFonts w:eastAsia="Times New Roman"/>
          <w:bCs/>
          <w:sz w:val="28"/>
          <w:szCs w:val="28"/>
        </w:rPr>
      </w:pPr>
    </w:p>
    <w:p w:rsidR="004543C6" w:rsidRPr="001211FE" w:rsidRDefault="004543C6">
      <w:pPr>
        <w:rPr>
          <w:rFonts w:eastAsia="Times New Roman"/>
          <w:bCs/>
          <w:sz w:val="28"/>
          <w:szCs w:val="28"/>
        </w:rPr>
      </w:pPr>
      <w:r w:rsidRPr="001211FE">
        <w:rPr>
          <w:rFonts w:eastAsia="Times New Roman"/>
          <w:bCs/>
          <w:sz w:val="28"/>
          <w:szCs w:val="28"/>
        </w:rPr>
        <w:t>Following stripping and smoothing of the positive cast, a three point correction modification was made to correct inversion.</w:t>
      </w:r>
    </w:p>
    <w:p w:rsidR="004543C6" w:rsidRPr="001211FE" w:rsidRDefault="004543C6">
      <w:pPr>
        <w:rPr>
          <w:rFonts w:eastAsia="Times New Roman"/>
          <w:bCs/>
          <w:sz w:val="28"/>
          <w:szCs w:val="28"/>
        </w:rPr>
      </w:pPr>
      <w:r w:rsidRPr="001211FE">
        <w:rPr>
          <w:rFonts w:eastAsia="Times New Roman"/>
          <w:bCs/>
          <w:sz w:val="28"/>
          <w:szCs w:val="28"/>
        </w:rPr>
        <w:t>Calcaneus</w:t>
      </w:r>
    </w:p>
    <w:p w:rsidR="004543C6" w:rsidRPr="001211FE" w:rsidRDefault="004543C6">
      <w:pPr>
        <w:rPr>
          <w:rFonts w:eastAsia="Times New Roman"/>
          <w:bCs/>
          <w:sz w:val="28"/>
          <w:szCs w:val="28"/>
        </w:rPr>
      </w:pPr>
      <w:r w:rsidRPr="001211FE">
        <w:rPr>
          <w:rFonts w:eastAsia="Times New Roman"/>
          <w:bCs/>
          <w:sz w:val="28"/>
          <w:szCs w:val="28"/>
        </w:rPr>
        <w:t>A 3mm thickness was removed from the medial aspect of the calcaneus over a</w:t>
      </w:r>
      <w:r w:rsidR="00832B1F" w:rsidRPr="001211FE">
        <w:rPr>
          <w:rFonts w:eastAsia="Times New Roman"/>
          <w:bCs/>
          <w:sz w:val="28"/>
          <w:szCs w:val="28"/>
        </w:rPr>
        <w:t>n area of 40mm square</w:t>
      </w:r>
      <w:r w:rsidRPr="001211FE">
        <w:rPr>
          <w:rFonts w:eastAsia="Times New Roman"/>
          <w:bCs/>
          <w:sz w:val="28"/>
          <w:szCs w:val="28"/>
        </w:rPr>
        <w:t xml:space="preserve"> tapered in.</w:t>
      </w:r>
    </w:p>
    <w:p w:rsidR="004543C6" w:rsidRPr="001211FE" w:rsidRDefault="004543C6">
      <w:pPr>
        <w:rPr>
          <w:rFonts w:eastAsia="Times New Roman"/>
          <w:bCs/>
          <w:sz w:val="28"/>
          <w:szCs w:val="28"/>
        </w:rPr>
      </w:pPr>
      <w:r w:rsidRPr="001211FE">
        <w:rPr>
          <w:rFonts w:eastAsia="Times New Roman"/>
          <w:bCs/>
          <w:sz w:val="28"/>
          <w:szCs w:val="28"/>
        </w:rPr>
        <w:t>Lateral malleolus</w:t>
      </w:r>
    </w:p>
    <w:p w:rsidR="004543C6" w:rsidRPr="001211FE" w:rsidRDefault="004543C6">
      <w:pPr>
        <w:rPr>
          <w:rFonts w:eastAsia="Times New Roman"/>
          <w:bCs/>
          <w:sz w:val="28"/>
          <w:szCs w:val="28"/>
        </w:rPr>
      </w:pPr>
      <w:r w:rsidRPr="001211FE">
        <w:rPr>
          <w:rFonts w:eastAsia="Times New Roman"/>
          <w:bCs/>
          <w:sz w:val="28"/>
          <w:szCs w:val="28"/>
        </w:rPr>
        <w:t>6mm of plaster was removed from 10mm above the apex of the lateral malleolus extended 40mm proximally and 20mm posteriorly from th</w:t>
      </w:r>
      <w:r w:rsidR="001211FE">
        <w:rPr>
          <w:rFonts w:eastAsia="Times New Roman"/>
          <w:bCs/>
          <w:sz w:val="28"/>
          <w:szCs w:val="28"/>
        </w:rPr>
        <w:t>e apex of the lateral malleolus</w:t>
      </w:r>
    </w:p>
    <w:p w:rsidR="004543C6" w:rsidRPr="001211FE" w:rsidRDefault="004543C6">
      <w:pPr>
        <w:rPr>
          <w:rFonts w:eastAsia="Times New Roman"/>
          <w:bCs/>
          <w:sz w:val="28"/>
          <w:szCs w:val="28"/>
        </w:rPr>
      </w:pPr>
      <w:r w:rsidRPr="001211FE">
        <w:rPr>
          <w:rFonts w:eastAsia="Times New Roman"/>
          <w:bCs/>
          <w:sz w:val="28"/>
          <w:szCs w:val="28"/>
        </w:rPr>
        <w:t>Medial calf</w:t>
      </w:r>
    </w:p>
    <w:p w:rsidR="001211FE" w:rsidRDefault="00832B1F">
      <w:pPr>
        <w:rPr>
          <w:rFonts w:eastAsia="Times New Roman"/>
          <w:bCs/>
          <w:sz w:val="28"/>
          <w:szCs w:val="28"/>
        </w:rPr>
      </w:pPr>
      <w:r w:rsidRPr="001211FE">
        <w:rPr>
          <w:rFonts w:eastAsia="Times New Roman"/>
          <w:bCs/>
          <w:sz w:val="28"/>
          <w:szCs w:val="28"/>
        </w:rPr>
        <w:t xml:space="preserve">9mm of plaster was removed from the top lateral aspect of the calf section. Tapered to 30mm from the anterior trim line and 60mm distal from the top </w:t>
      </w:r>
      <w:r w:rsidR="006E31A1" w:rsidRPr="001211FE">
        <w:rPr>
          <w:rFonts w:eastAsia="Times New Roman"/>
          <w:bCs/>
          <w:sz w:val="28"/>
          <w:szCs w:val="28"/>
        </w:rPr>
        <w:t>trim line</w:t>
      </w:r>
      <w:r w:rsidRPr="001211FE">
        <w:rPr>
          <w:rFonts w:eastAsia="Times New Roman"/>
          <w:bCs/>
          <w:sz w:val="28"/>
          <w:szCs w:val="28"/>
        </w:rPr>
        <w:t xml:space="preserve"> of the AFO</w:t>
      </w:r>
    </w:p>
    <w:p w:rsidR="001211FE" w:rsidRDefault="001211FE">
      <w:pPr>
        <w:rPr>
          <w:rFonts w:eastAsia="Times New Roman"/>
          <w:bCs/>
          <w:sz w:val="28"/>
          <w:szCs w:val="28"/>
        </w:rPr>
      </w:pPr>
    </w:p>
    <w:p w:rsidR="001211FE" w:rsidRDefault="001211FE">
      <w:pPr>
        <w:rPr>
          <w:rFonts w:eastAsia="Times New Roman"/>
          <w:bCs/>
          <w:sz w:val="28"/>
          <w:szCs w:val="28"/>
        </w:rPr>
      </w:pPr>
    </w:p>
    <w:p w:rsidR="004543C6" w:rsidRPr="001211FE" w:rsidRDefault="001211FE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013C1770" wp14:editId="795BE087">
            <wp:extent cx="4679872" cy="3509645"/>
            <wp:effectExtent l="0" t="0" r="6985" b="0"/>
            <wp:docPr id="1" name="Picture 1" descr="cid:2DC68725-855D-4E71-BF09-E5287F8D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C68725-855D-4E71-BF09-E5287F8D37D0" descr="cid:2DC68725-855D-4E71-BF09-E5287F8D37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277" cy="351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3C6" w:rsidRPr="00121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C6"/>
    <w:rsid w:val="001211FE"/>
    <w:rsid w:val="004543C6"/>
    <w:rsid w:val="006A6FA7"/>
    <w:rsid w:val="006E31A1"/>
    <w:rsid w:val="008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9DBB7-31D1-4F68-9F4A-F372C1D1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DC68725-855D-4E71-BF09-E5287F8D37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Charlton</dc:creator>
  <cp:keywords/>
  <dc:description/>
  <cp:lastModifiedBy>Paul Charlton</cp:lastModifiedBy>
  <cp:revision>1</cp:revision>
  <dcterms:created xsi:type="dcterms:W3CDTF">2021-05-08T14:10:00Z</dcterms:created>
  <dcterms:modified xsi:type="dcterms:W3CDTF">2021-05-08T14:49:00Z</dcterms:modified>
</cp:coreProperties>
</file>